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CC01EF">
      <w:pPr>
        <w:rPr>
          <w:rFonts w:ascii="Arial" w:hAnsi="Arial" w:cs="Arial"/>
          <w:b/>
          <w:sz w:val="40"/>
        </w:rPr>
      </w:pPr>
      <w:r w:rsidRPr="00CC01EF">
        <w:rPr>
          <w:rFonts w:ascii="Arial" w:hAnsi="Arial" w:cs="Arial"/>
          <w:b/>
          <w:sz w:val="40"/>
        </w:rPr>
        <w:t>PRO ARC-250-3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CC01EF" w:rsidRPr="00CC01EF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/>
          <w:bCs/>
        </w:rPr>
        <w:t>Мультифункциональность</w:t>
      </w:r>
      <w:r w:rsidRPr="00CC01EF">
        <w:rPr>
          <w:rFonts w:ascii="Arial" w:hAnsi="Arial" w:cs="Arial"/>
          <w:bCs/>
        </w:rPr>
        <w:t xml:space="preserve"> – MMA и </w:t>
      </w:r>
      <w:proofErr w:type="spellStart"/>
      <w:r w:rsidRPr="00CC01EF">
        <w:rPr>
          <w:rFonts w:ascii="Arial" w:hAnsi="Arial" w:cs="Arial"/>
          <w:bCs/>
        </w:rPr>
        <w:t>Lift</w:t>
      </w:r>
      <w:proofErr w:type="spellEnd"/>
      <w:r w:rsidRPr="00CC01EF">
        <w:rPr>
          <w:rFonts w:ascii="Arial" w:hAnsi="Arial" w:cs="Arial"/>
          <w:bCs/>
        </w:rPr>
        <w:t xml:space="preserve"> TIG режимы работы. При аргонодуговой сварке обеспечивается плавный и быстрый розжиг, стабильность горения дуги и сохранение угла заточки электрода.</w:t>
      </w:r>
    </w:p>
    <w:p w:rsidR="00CC01EF" w:rsidRPr="00CC01EF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/>
          <w:bCs/>
        </w:rPr>
        <w:t>Регулируемые функции HotStart и ArcForce</w:t>
      </w:r>
      <w:r w:rsidRPr="00CC01EF">
        <w:rPr>
          <w:rFonts w:ascii="Arial" w:hAnsi="Arial" w:cs="Arial"/>
          <w:bCs/>
        </w:rPr>
        <w:t xml:space="preserve"> позволяют регулировать сварочный ток в момент поджига, обеспечивают оптимальные параметры сварочной дуги и уменьшают разбрызгивание металла, что значительно облегчает процесс работы и повышает качество сварного соединения.</w:t>
      </w:r>
    </w:p>
    <w:p w:rsidR="00CC01EF" w:rsidRPr="00CC01EF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/>
          <w:bCs/>
        </w:rPr>
        <w:t>Встроенная функция AntiStick</w:t>
      </w:r>
      <w:r w:rsidRPr="00CC01EF">
        <w:rPr>
          <w:rFonts w:ascii="Arial" w:hAnsi="Arial" w:cs="Arial"/>
          <w:bCs/>
        </w:rPr>
        <w:t xml:space="preserve"> защищает электрод от перегрева и отслоения обмазки в случае его касания с заготовкой.</w:t>
      </w:r>
    </w:p>
    <w:p w:rsidR="00F934CB" w:rsidRPr="00C02C83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/>
          <w:bCs/>
        </w:rPr>
        <w:t>Надежная система защиты</w:t>
      </w:r>
      <w:r w:rsidRPr="00CC01EF">
        <w:rPr>
          <w:rFonts w:ascii="Arial" w:hAnsi="Arial" w:cs="Arial"/>
          <w:bCs/>
        </w:rPr>
        <w:t xml:space="preserve"> от перегрева и перепадов напряжения в сети повышает срок эксплуатации аппарата и снижает издержки на техническое обслуживание.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CC01EF" w:rsidRPr="00CC01EF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Cs/>
        </w:rPr>
        <w:t>Сварочный аппарат PRO ARC-250-3 предназначен для ручной дуговой сварки (ММА) покрытыми электродами на прямой и обратной полярности и аргонодуговой сварки с контактным поджигом дуги (</w:t>
      </w:r>
      <w:proofErr w:type="spellStart"/>
      <w:r w:rsidRPr="00CC01EF">
        <w:rPr>
          <w:rFonts w:ascii="Arial" w:hAnsi="Arial" w:cs="Arial"/>
          <w:bCs/>
        </w:rPr>
        <w:t>Lift</w:t>
      </w:r>
      <w:proofErr w:type="spellEnd"/>
      <w:r w:rsidRPr="00CC01EF">
        <w:rPr>
          <w:rFonts w:ascii="Arial" w:hAnsi="Arial" w:cs="Arial"/>
          <w:bCs/>
        </w:rPr>
        <w:t xml:space="preserve"> TIG). Инвертор устойчив к колебаниям напряжения в диапазоне от 342 до 418 В, что позволяет выполнять работы даже при подключении к нестабильной сети.</w:t>
      </w:r>
    </w:p>
    <w:p w:rsidR="00CC01EF" w:rsidRPr="00CC01EF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Cs/>
        </w:rPr>
        <w:t xml:space="preserve">Малый вес, небольшие габариты и удобные ручки обеспечивают высокую мобильность и возможность легко перемещать аппарат по производственной площадке. Гибкая настройка сварочного тока в диапазоне от 10 до 250 А позволяет выполнять высококачественную сварку, а дополнительный режим </w:t>
      </w:r>
      <w:proofErr w:type="spellStart"/>
      <w:r w:rsidRPr="00CC01EF">
        <w:rPr>
          <w:rFonts w:ascii="Arial" w:hAnsi="Arial" w:cs="Arial"/>
          <w:bCs/>
        </w:rPr>
        <w:t>Lift</w:t>
      </w:r>
      <w:proofErr w:type="spellEnd"/>
      <w:r w:rsidRPr="00CC01EF">
        <w:rPr>
          <w:rFonts w:ascii="Arial" w:hAnsi="Arial" w:cs="Arial"/>
          <w:bCs/>
        </w:rPr>
        <w:t xml:space="preserve"> TIG расширяет полезный функционал.</w:t>
      </w:r>
    </w:p>
    <w:p w:rsidR="00CC01EF" w:rsidRPr="00CC01EF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Cs/>
        </w:rPr>
        <w:t>Регулируемые функции форсажа дуги и горячего старта позволяют достичь идеальных сварочных характеристик, а также осуществлять контроль сварочной дуги во время работ любой сложности. Встроенная функция AntiStick предотвращает залипание электрода, а функция VRD обеспечивает повышенную безопасность, снижая выходное напряжение холостого хода.</w:t>
      </w:r>
    </w:p>
    <w:p w:rsidR="002F0E3B" w:rsidRPr="00C02C83" w:rsidRDefault="00CC01EF" w:rsidP="00CC01EF">
      <w:pPr>
        <w:rPr>
          <w:rFonts w:ascii="Arial" w:hAnsi="Arial" w:cs="Arial"/>
          <w:bCs/>
        </w:rPr>
      </w:pPr>
      <w:r w:rsidRPr="00CC01EF">
        <w:rPr>
          <w:rFonts w:ascii="Arial" w:hAnsi="Arial" w:cs="Arial"/>
          <w:bCs/>
        </w:rPr>
        <w:t>PRO ARC-250-3 может быть использован в любых отраслях промышленности, строительстве, в сельском и коммунальном хозяйствах и автомастерских.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380 В ±10%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8,7 кВт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10-250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1,6-5,0 мм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64 В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60% - 250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класс защиты / класс изоляции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  <w:lang w:val="en-US"/>
              </w:rPr>
            </w:pPr>
            <w:r w:rsidRPr="00CC01EF">
              <w:rPr>
                <w:rFonts w:ascii="Arial" w:hAnsi="Arial" w:cs="Arial"/>
                <w:lang w:val="en-US"/>
              </w:rPr>
              <w:t>IP21S / H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344х130х260 мм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5A201F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10 кг</w:t>
            </w: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2F0E3B" w:rsidRPr="00341F04" w:rsidRDefault="00CC01EF" w:rsidP="005A201F">
            <w:pPr>
              <w:rPr>
                <w:rFonts w:ascii="Arial" w:hAnsi="Arial" w:cs="Arial"/>
              </w:rPr>
            </w:pPr>
            <w:r w:rsidRPr="00CC01EF">
              <w:rPr>
                <w:rFonts w:ascii="Arial" w:hAnsi="Arial" w:cs="Arial"/>
              </w:rPr>
              <w:t>от -40 до +40 °С</w:t>
            </w: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lastRenderedPageBreak/>
        <w:t>1. Дисплей для отображения сварочного тока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2. Индикатор перегрева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3. Дисплей напряжения на дуге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4. Индикатор «VRD»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5. Регулятор настройки сварочного тока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6. Индикатор режима работы «MMA»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7. Индикатор режима работы «</w:t>
      </w:r>
      <w:proofErr w:type="spellStart"/>
      <w:r w:rsidRPr="00D028FD">
        <w:rPr>
          <w:rFonts w:ascii="Arial" w:hAnsi="Arial" w:cs="Arial"/>
          <w:bCs/>
        </w:rPr>
        <w:t>Lift</w:t>
      </w:r>
      <w:proofErr w:type="spellEnd"/>
      <w:r w:rsidRPr="00D028FD">
        <w:rPr>
          <w:rFonts w:ascii="Arial" w:hAnsi="Arial" w:cs="Arial"/>
          <w:bCs/>
        </w:rPr>
        <w:t xml:space="preserve"> TIG»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8. Переключатель режима работы «MMA/TIG»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9. Регулятор «Форсаж дуги»</w:t>
      </w:r>
    </w:p>
    <w:p w:rsidR="00D028FD" w:rsidRPr="00D028FD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10. Регулятор «Горячий старт»</w:t>
      </w:r>
    </w:p>
    <w:p w:rsidR="002F0E3B" w:rsidRPr="00C02C83" w:rsidRDefault="00D028FD" w:rsidP="00D028FD">
      <w:pPr>
        <w:rPr>
          <w:rFonts w:ascii="Arial" w:hAnsi="Arial" w:cs="Arial"/>
          <w:bCs/>
        </w:rPr>
      </w:pPr>
      <w:r w:rsidRPr="00D028FD">
        <w:rPr>
          <w:rFonts w:ascii="Arial" w:hAnsi="Arial" w:cs="Arial"/>
          <w:bCs/>
        </w:rPr>
        <w:t>11. Индикатор питания</w:t>
      </w:r>
      <w:bookmarkStart w:id="0" w:name="_GoBack"/>
      <w:bookmarkEnd w:id="0"/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C02C83"/>
    <w:rsid w:val="00CB3359"/>
    <w:rsid w:val="00CC01EF"/>
    <w:rsid w:val="00D028FD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2023-06-27T09:20:00Z</dcterms:modified>
</cp:coreProperties>
</file>